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AD43" w14:textId="0031E1D3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EMENDA MODIFICATIVA Nº 0</w:t>
      </w:r>
      <w:r w:rsidR="000A734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4</w:t>
      </w: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/2025</w:t>
      </w:r>
    </w:p>
    <w:p w14:paraId="28748C7A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AO PROJETO DE LEI Nº 030/2025, DE 12 DE JUNHO DE 2025</w:t>
      </w:r>
    </w:p>
    <w:p w14:paraId="1A3DF372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DE AUTORIA DO PODER EXECUTIVO</w:t>
      </w:r>
    </w:p>
    <w:p w14:paraId="55B12F0F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96739B4" w14:textId="0821A4BB" w:rsidR="0076371E" w:rsidRPr="0076371E" w:rsidRDefault="0076371E" w:rsidP="0076371E">
      <w:pPr>
        <w:spacing w:line="360" w:lineRule="auto"/>
        <w:ind w:left="2126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fundamento no art. 178, inciso IV, do Regimento Interno desta Câmara Municipal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Vereadores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apresentamos a Emenda Modificativa nº 0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>4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de 17 de junho de 2025, ao Projeto de Lei nº 030, de 12 de junho de 2025, para dar nova redação 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>`a ementa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, nos termos do art. 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>5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da Lei Complementar nº 95, de 26 de fevereiro de 1998.</w:t>
      </w:r>
    </w:p>
    <w:p w14:paraId="581D6D6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BFAFF67" w14:textId="2F52874A" w:rsidR="0076371E" w:rsidRPr="0076371E" w:rsidRDefault="0076371E" w:rsidP="0076371E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1º 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 ementa 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do Projeto de Lei nº 030, de 12 de junho de 2025, passa a vigorar com a seguinte redação:</w:t>
      </w:r>
    </w:p>
    <w:p w14:paraId="6724FD57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7DC3EAB8" w14:textId="38FA8147" w:rsidR="0076371E" w:rsidRPr="0076371E" w:rsidRDefault="0076371E" w:rsidP="000A734A">
      <w:pPr>
        <w:spacing w:line="360" w:lineRule="auto"/>
        <w:ind w:left="2124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 </w:t>
      </w:r>
      <w:r w:rsidR="000A734A" w:rsidRP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>Dispõe sobre a criação do Serviço de Inspeção Municipal (SIM) de produtos de origem animal e dá outras providências</w:t>
      </w:r>
      <w:r w:rsidR="000A734A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.</w:t>
      </w:r>
    </w:p>
    <w:p w14:paraId="601086A8" w14:textId="77777777" w:rsidR="0076371E" w:rsidRPr="0076371E" w:rsidRDefault="0076371E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2B86C56" w14:textId="5BF6ECB8" w:rsidR="0076371E" w:rsidRPr="00421BBC" w:rsidRDefault="0076371E" w:rsidP="00421BBC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Art. </w:t>
      </w:r>
      <w:r w:rsidR="000A734A">
        <w:rPr>
          <w:rFonts w:ascii="Palatino Linotype" w:eastAsia="Times New Roman" w:hAnsi="Palatino Linotype" w:cs="Times New Roman"/>
          <w:sz w:val="24"/>
          <w:szCs w:val="24"/>
          <w:lang w:eastAsia="pt-BR"/>
        </w:rPr>
        <w:t>2</w:t>
      </w:r>
      <w:r w:rsidRPr="0076371E">
        <w:rPr>
          <w:rFonts w:ascii="Palatino Linotype" w:eastAsia="Times New Roman" w:hAnsi="Palatino Linotype" w:cs="Times New Roman"/>
          <w:sz w:val="24"/>
          <w:szCs w:val="24"/>
          <w:lang w:eastAsia="pt-BR"/>
        </w:rPr>
        <w:t>º Esta Emenda entra em vigor com a aprovação do Projeto de Lei nº 030/2025.</w:t>
      </w:r>
    </w:p>
    <w:p w14:paraId="1E888B4A" w14:textId="5B47BBD0" w:rsidR="0076371E" w:rsidRDefault="00983175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Sala das Comissões Permanentes, São José do Povo, </w:t>
      </w:r>
      <w:r w:rsidR="00DA7A96">
        <w:rPr>
          <w:rFonts w:ascii="Palatino Linotype" w:eastAsia="Times New Roman" w:hAnsi="Palatino Linotype" w:cs="Times New Roman"/>
          <w:sz w:val="24"/>
          <w:szCs w:val="24"/>
          <w:lang w:eastAsia="pt-BR"/>
        </w:rPr>
        <w:t>17</w:t>
      </w: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de junho de 2025.</w:t>
      </w:r>
    </w:p>
    <w:p w14:paraId="7910D69B" w14:textId="77777777" w:rsidR="00421BBC" w:rsidRPr="0076371E" w:rsidRDefault="00421BBC" w:rsidP="0076371E">
      <w:pPr>
        <w:spacing w:line="360" w:lineRule="auto"/>
        <w:ind w:left="708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085B20C" w14:textId="7820D497" w:rsidR="00983175" w:rsidRP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COMISSÃO DE REDAÇÃO E JUSTIÇA</w:t>
      </w:r>
    </w:p>
    <w:p w14:paraId="140C4483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5AD1A60" w14:textId="77777777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4CD9A4F9" w14:textId="1AEBC4DE" w:rsidR="00983175" w:rsidRPr="00983175" w:rsidRDefault="00983175" w:rsidP="0076371E">
      <w:pPr>
        <w:spacing w:line="36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549AC4F7" w14:textId="7C91EFBA" w:rsidR="00983175" w:rsidRDefault="00983175" w:rsidP="0076371E">
      <w:pPr>
        <w:spacing w:line="36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p w14:paraId="12AB1D31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0B42B3C7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6D6161E8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354DDEB2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C9D62BD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0B04DFA2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17EBD0BB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15397123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7F72C549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4CF6CFF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D9B41E4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01F83755" w14:textId="77777777" w:rsidR="000A734A" w:rsidRDefault="000A734A" w:rsidP="005E6EAB">
      <w:pPr>
        <w:pStyle w:val="NormalWeb"/>
        <w:spacing w:line="360" w:lineRule="auto"/>
        <w:jc w:val="center"/>
        <w:rPr>
          <w:rStyle w:val="Forte"/>
          <w:rFonts w:ascii="Palatino Linotype" w:hAnsi="Palatino Linotype"/>
        </w:rPr>
      </w:pPr>
    </w:p>
    <w:p w14:paraId="4A126463" w14:textId="2A6F6E5A" w:rsidR="00A3283C" w:rsidRPr="00A3283C" w:rsidRDefault="00A3283C" w:rsidP="005E6EAB">
      <w:pPr>
        <w:pStyle w:val="NormalWeb"/>
        <w:spacing w:line="360" w:lineRule="auto"/>
        <w:jc w:val="center"/>
        <w:rPr>
          <w:rFonts w:ascii="Palatino Linotype" w:hAnsi="Palatino Linotype"/>
        </w:rPr>
      </w:pPr>
      <w:r w:rsidRPr="00A3283C">
        <w:rPr>
          <w:rStyle w:val="Forte"/>
          <w:rFonts w:ascii="Palatino Linotype" w:hAnsi="Palatino Linotype"/>
        </w:rPr>
        <w:lastRenderedPageBreak/>
        <w:t>JUSTIFICATIVA</w:t>
      </w:r>
    </w:p>
    <w:p w14:paraId="3EA20FCB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A presente Emenda Modificativa nº 03/2025 tem por finalidade corrigir falhas de redação no texto original do Projeto de Lei nº 030/2025, de 12 de junho de 2025, com o objetivo de adequá-lo aos critérios de clareza, precisão e ordenamento previstos na Lei Complementar nº 95, de 26 de fevereiro de 1998, que dispõe sobre a elaboração, a redação, a alteração e a consolidação das leis.</w:t>
      </w:r>
    </w:p>
    <w:p w14:paraId="6A44B2D0" w14:textId="4C6B345F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A alteraç</w:t>
      </w:r>
      <w:r w:rsidR="00742938">
        <w:rPr>
          <w:rFonts w:ascii="Palatino Linotype" w:hAnsi="Palatino Linotype"/>
        </w:rPr>
        <w:t>ão</w:t>
      </w:r>
      <w:r w:rsidRPr="00A3283C">
        <w:rPr>
          <w:rFonts w:ascii="Palatino Linotype" w:hAnsi="Palatino Linotype"/>
        </w:rPr>
        <w:t xml:space="preserve"> proposta </w:t>
      </w:r>
      <w:r w:rsidR="00742938">
        <w:rPr>
          <w:rFonts w:ascii="Palatino Linotype" w:hAnsi="Palatino Linotype"/>
        </w:rPr>
        <w:t>à ementa visa assegurar a clareza da norma, facilitando seu entendimento, e sua aplicabilidade, de forma a evitar vícios redacionais, e corrigindo inconsistências identificadas, nos termos do art. 5 da LC 95/98.</w:t>
      </w:r>
    </w:p>
    <w:p w14:paraId="688CCE1F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Dessa forma, a Emenda contribui para a segurança jurídica, a padronização e o fortalecimento das ações de inspeção sanitária, em conformidade com os princípios da saúde pública e da proteção do consumidor.</w:t>
      </w:r>
    </w:p>
    <w:p w14:paraId="7CCC5F10" w14:textId="77777777" w:rsidR="00A3283C" w:rsidRPr="00A3283C" w:rsidRDefault="00A3283C" w:rsidP="005E6EAB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A3283C">
        <w:rPr>
          <w:rFonts w:ascii="Palatino Linotype" w:hAnsi="Palatino Linotype"/>
        </w:rPr>
        <w:t>Sala das Comissões Permanentes, São José do Povo, 17 de junho de 2025.</w:t>
      </w:r>
    </w:p>
    <w:p w14:paraId="3E00AF6F" w14:textId="543B5EF5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04B6BE0A" w14:textId="3BDD320F" w:rsidR="005E6EAB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FD64B02" w14:textId="77777777" w:rsidR="005E6EAB" w:rsidRPr="00983175" w:rsidRDefault="005E6EAB" w:rsidP="005E6EAB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B570B0B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___________________            _____________________        ____________________</w:t>
      </w:r>
    </w:p>
    <w:p w14:paraId="154F770C" w14:textId="77777777" w:rsidR="005E6EAB" w:rsidRPr="00983175" w:rsidRDefault="005E6EAB" w:rsidP="005E6EAB">
      <w:pPr>
        <w:spacing w:line="360" w:lineRule="auto"/>
        <w:contextualSpacing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Nilson B. de Lima                  Nelson de S. Oliveira         Paulo Junio F. Amorim</w:t>
      </w:r>
    </w:p>
    <w:p w14:paraId="2496B6DE" w14:textId="77777777" w:rsidR="005E6EAB" w:rsidRDefault="005E6EAB" w:rsidP="005E6EAB">
      <w:pPr>
        <w:spacing w:line="360" w:lineRule="auto"/>
        <w:contextualSpacing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983175">
        <w:rPr>
          <w:rFonts w:ascii="Palatino Linotype" w:eastAsia="Times New Roman" w:hAnsi="Palatino Linotype" w:cs="Times New Roman"/>
          <w:sz w:val="24"/>
          <w:szCs w:val="24"/>
          <w:lang w:eastAsia="pt-BR"/>
        </w:rPr>
        <w:t>Presidente                                        Relator                                           Membro</w:t>
      </w:r>
    </w:p>
    <w:sectPr w:rsidR="005E6EAB" w:rsidSect="0076371E">
      <w:headerReference w:type="default" r:id="rId6"/>
      <w:footerReference w:type="default" r:id="rId7"/>
      <w:pgSz w:w="11906" w:h="16838"/>
      <w:pgMar w:top="1417" w:right="1701" w:bottom="1417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A322" w14:textId="77777777" w:rsidR="004A31CB" w:rsidRDefault="004A31CB" w:rsidP="0076371E">
      <w:pPr>
        <w:spacing w:after="0" w:line="240" w:lineRule="auto"/>
      </w:pPr>
      <w:r>
        <w:separator/>
      </w:r>
    </w:p>
  </w:endnote>
  <w:endnote w:type="continuationSeparator" w:id="0">
    <w:p w14:paraId="722DB14C" w14:textId="77777777" w:rsidR="004A31CB" w:rsidRDefault="004A31CB" w:rsidP="007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ED8" w14:textId="77777777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089A9213" w14:textId="44E43A2B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8B96" w14:textId="77777777" w:rsidR="004A31CB" w:rsidRDefault="004A31CB" w:rsidP="0076371E">
      <w:pPr>
        <w:spacing w:after="0" w:line="240" w:lineRule="auto"/>
      </w:pPr>
      <w:r>
        <w:separator/>
      </w:r>
    </w:p>
  </w:footnote>
  <w:footnote w:type="continuationSeparator" w:id="0">
    <w:p w14:paraId="2F28633F" w14:textId="77777777" w:rsidR="004A31CB" w:rsidRDefault="004A31CB" w:rsidP="007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E20C" w14:textId="77777777" w:rsidR="0076371E" w:rsidRPr="0076371E" w:rsidRDefault="0076371E" w:rsidP="0076371E">
    <w:pPr>
      <w:jc w:val="center"/>
      <w:rPr>
        <w:kern w:val="2"/>
        <w:sz w:val="28"/>
        <w:szCs w:val="28"/>
        <w14:ligatures w14:val="standardContextual"/>
      </w:rPr>
    </w:pPr>
    <w:r w:rsidRPr="0076371E">
      <w:rPr>
        <w:noProof/>
        <w:kern w:val="2"/>
        <w14:ligatures w14:val="standardContextual"/>
      </w:rPr>
      <w:drawing>
        <wp:inline distT="0" distB="0" distL="0" distR="0" wp14:anchorId="14BB14E5" wp14:editId="681D57E0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9CD3C" w14:textId="77777777" w:rsidR="0076371E" w:rsidRPr="0076371E" w:rsidRDefault="0076371E" w:rsidP="0076371E">
    <w:pPr>
      <w:jc w:val="center"/>
      <w:rPr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ESTADO DE MATO GROSSO</w:t>
    </w:r>
  </w:p>
  <w:p w14:paraId="7CAFC744" w14:textId="45F9D81A" w:rsidR="0076371E" w:rsidRPr="0076371E" w:rsidRDefault="0076371E" w:rsidP="0076371E">
    <w:pPr>
      <w:jc w:val="center"/>
      <w:rPr>
        <w:b/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CÂMARA MUNICIPAL DE SÃO JOSÉ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5"/>
    <w:rsid w:val="000A734A"/>
    <w:rsid w:val="00421BBC"/>
    <w:rsid w:val="004A31CB"/>
    <w:rsid w:val="005E6EAB"/>
    <w:rsid w:val="00742938"/>
    <w:rsid w:val="0076371E"/>
    <w:rsid w:val="00781810"/>
    <w:rsid w:val="008D044D"/>
    <w:rsid w:val="0093613C"/>
    <w:rsid w:val="00983175"/>
    <w:rsid w:val="00A3283C"/>
    <w:rsid w:val="00A71D35"/>
    <w:rsid w:val="00B349A2"/>
    <w:rsid w:val="00B43BFA"/>
    <w:rsid w:val="00D05459"/>
    <w:rsid w:val="00DA7A96"/>
    <w:rsid w:val="00E81A79"/>
    <w:rsid w:val="00F3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65F"/>
  <w15:chartTrackingRefBased/>
  <w15:docId w15:val="{A4E07491-9C2B-41A7-AD1B-2D83CE1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71E"/>
  </w:style>
  <w:style w:type="paragraph" w:styleId="Rodap">
    <w:name w:val="footer"/>
    <w:basedOn w:val="Normal"/>
    <w:link w:val="Rodap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71E"/>
  </w:style>
  <w:style w:type="paragraph" w:styleId="NormalWeb">
    <w:name w:val="Normal (Web)"/>
    <w:basedOn w:val="Normal"/>
    <w:uiPriority w:val="99"/>
    <w:semiHidden/>
    <w:unhideWhenUsed/>
    <w:rsid w:val="00A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dcterms:created xsi:type="dcterms:W3CDTF">2025-06-16T18:14:00Z</dcterms:created>
  <dcterms:modified xsi:type="dcterms:W3CDTF">2025-06-17T12:02:00Z</dcterms:modified>
</cp:coreProperties>
</file>